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B65" w:rsidRPr="00807248" w:rsidRDefault="00505B65" w:rsidP="00505B65">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PELAGON</w:t>
      </w:r>
    </w:p>
    <w:p w:rsidR="00722C56" w:rsidRPr="00872B4B" w:rsidRDefault="00722C56" w:rsidP="008D1834">
      <w:pPr>
        <w:jc w:val="left"/>
        <w:rPr>
          <w:rFonts w:ascii="Century Gothic" w:hAnsi="Century Gothic"/>
        </w:rPr>
      </w:pPr>
    </w:p>
    <w:p w:rsidR="000075D5" w:rsidRPr="00872B4B" w:rsidRDefault="000075D5" w:rsidP="008D1834">
      <w:pPr>
        <w:jc w:val="left"/>
        <w:rPr>
          <w:rFonts w:ascii="Century Gothic" w:hAnsi="Century Gothic"/>
        </w:rPr>
      </w:pPr>
    </w:p>
    <w:p w:rsidR="00722C56" w:rsidRPr="00872B4B" w:rsidRDefault="003A1B7B" w:rsidP="008D1834">
      <w:pPr>
        <w:jc w:val="left"/>
        <w:rPr>
          <w:rFonts w:ascii="Century Gothic" w:hAnsi="Century Gothic"/>
        </w:rPr>
      </w:pPr>
      <w:r w:rsidRPr="00872B4B">
        <w:rPr>
          <w:rFonts w:ascii="Century Gothic" w:hAnsi="Century Gothic"/>
          <w:noProof/>
          <w:lang w:eastAsia="fr-FR"/>
        </w:rPr>
        <w:drawing>
          <wp:inline distT="0" distB="0" distL="0" distR="0">
            <wp:extent cx="2880000" cy="1957812"/>
            <wp:effectExtent l="1905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80000" cy="1957812"/>
                    </a:xfrm>
                    <a:prstGeom prst="rect">
                      <a:avLst/>
                    </a:prstGeom>
                    <a:noFill/>
                    <a:ln w="9525">
                      <a:noFill/>
                      <a:miter lim="800000"/>
                      <a:headEnd/>
                      <a:tailEnd/>
                    </a:ln>
                  </pic:spPr>
                </pic:pic>
              </a:graphicData>
            </a:graphic>
          </wp:inline>
        </w:drawing>
      </w:r>
    </w:p>
    <w:p w:rsidR="000075D5" w:rsidRPr="00872B4B" w:rsidRDefault="000075D5" w:rsidP="008D1834">
      <w:pPr>
        <w:jc w:val="left"/>
        <w:rPr>
          <w:rFonts w:ascii="Century Gothic" w:hAnsi="Century Gothic"/>
        </w:rPr>
      </w:pPr>
    </w:p>
    <w:p w:rsidR="000075D5" w:rsidRPr="00872B4B" w:rsidRDefault="000075D5" w:rsidP="008D1834">
      <w:pPr>
        <w:jc w:val="left"/>
        <w:rPr>
          <w:rFonts w:ascii="Century Gothic" w:hAnsi="Century Gothic"/>
        </w:rPr>
      </w:pPr>
    </w:p>
    <w:p w:rsidR="00722C56" w:rsidRPr="00872B4B" w:rsidRDefault="003A1B7B" w:rsidP="003A1B7B">
      <w:pPr>
        <w:jc w:val="left"/>
        <w:rPr>
          <w:rFonts w:ascii="Century Gothic" w:hAnsi="Century Gothic"/>
        </w:rPr>
      </w:pPr>
      <w:r w:rsidRPr="00872B4B">
        <w:rPr>
          <w:rFonts w:ascii="Century Gothic" w:hAnsi="Century Gothic"/>
        </w:rPr>
        <w:t xml:space="preserve">Capitale de la </w:t>
      </w:r>
      <w:hyperlink r:id="rId6" w:history="1">
        <w:r w:rsidRPr="00872B4B">
          <w:rPr>
            <w:rStyle w:val="Lienhypertexte"/>
            <w:rFonts w:ascii="Century Gothic" w:hAnsi="Century Gothic"/>
            <w:color w:val="auto"/>
            <w:u w:val="none"/>
          </w:rPr>
          <w:t xml:space="preserve">Maison </w:t>
        </w:r>
        <w:proofErr w:type="spellStart"/>
        <w:r w:rsidRPr="00872B4B">
          <w:rPr>
            <w:rStyle w:val="Lienhypertexte"/>
            <w:rFonts w:ascii="Century Gothic" w:hAnsi="Century Gothic"/>
            <w:color w:val="auto"/>
            <w:u w:val="none"/>
          </w:rPr>
          <w:t>Pelagia</w:t>
        </w:r>
        <w:proofErr w:type="spellEnd"/>
      </w:hyperlink>
      <w:r w:rsidRPr="00872B4B">
        <w:rPr>
          <w:rFonts w:ascii="Century Gothic" w:hAnsi="Century Gothic"/>
        </w:rPr>
        <w:t xml:space="preserve"> du </w:t>
      </w:r>
      <w:hyperlink r:id="rId7" w:history="1">
        <w:r w:rsidRPr="00872B4B">
          <w:rPr>
            <w:rStyle w:val="Lienhypertexte"/>
            <w:rFonts w:ascii="Century Gothic" w:hAnsi="Century Gothic"/>
            <w:color w:val="auto"/>
            <w:u w:val="none"/>
          </w:rPr>
          <w:t xml:space="preserve">Secteur </w:t>
        </w:r>
        <w:proofErr w:type="spellStart"/>
        <w:r w:rsidRPr="00872B4B">
          <w:rPr>
            <w:rStyle w:val="Lienhypertexte"/>
            <w:rFonts w:ascii="Century Gothic" w:hAnsi="Century Gothic"/>
            <w:color w:val="auto"/>
            <w:u w:val="none"/>
          </w:rPr>
          <w:t>Tapani</w:t>
        </w:r>
        <w:proofErr w:type="spellEnd"/>
      </w:hyperlink>
      <w:r w:rsidRPr="00872B4B">
        <w:rPr>
          <w:rFonts w:ascii="Century Gothic" w:hAnsi="Century Gothic"/>
        </w:rPr>
        <w:t xml:space="preserve">, </w:t>
      </w:r>
      <w:proofErr w:type="spellStart"/>
      <w:r w:rsidRPr="00872B4B">
        <w:rPr>
          <w:rFonts w:ascii="Century Gothic" w:hAnsi="Century Gothic"/>
        </w:rPr>
        <w:t>Pelagon</w:t>
      </w:r>
      <w:proofErr w:type="spellEnd"/>
      <w:r w:rsidRPr="00872B4B">
        <w:rPr>
          <w:rFonts w:ascii="Century Gothic" w:hAnsi="Century Gothic"/>
        </w:rPr>
        <w:t xml:space="preserve"> est un monde quasiment dépourvu de masses terrestres mais qui offrait lors de sa colonisation un contraste bienvenu avec la plupart des planètes des systèmes voisins, riches en minerais mais particulièrement hostiles sur le plan écologique. Parmi les premiers colons, les plus fortunés décidèrent donc rapidement de s'installer à demeure sur </w:t>
      </w:r>
      <w:proofErr w:type="spellStart"/>
      <w:r w:rsidRPr="00872B4B">
        <w:rPr>
          <w:rFonts w:ascii="Century Gothic" w:hAnsi="Century Gothic"/>
        </w:rPr>
        <w:t>Pelagon</w:t>
      </w:r>
      <w:proofErr w:type="spellEnd"/>
      <w:r w:rsidRPr="00872B4B">
        <w:rPr>
          <w:rFonts w:ascii="Century Gothic" w:hAnsi="Century Gothic"/>
        </w:rPr>
        <w:t xml:space="preserve"> et d'en faire de même un lieu de villégiature et de tourisme pour les habitants et les employés des systèmes voisins. </w:t>
      </w:r>
      <w:proofErr w:type="spellStart"/>
      <w:r w:rsidRPr="00872B4B">
        <w:rPr>
          <w:rFonts w:ascii="Century Gothic" w:hAnsi="Century Gothic"/>
        </w:rPr>
        <w:t>Pelagon</w:t>
      </w:r>
      <w:proofErr w:type="spellEnd"/>
      <w:r w:rsidRPr="00872B4B">
        <w:rPr>
          <w:rFonts w:ascii="Century Gothic" w:hAnsi="Century Gothic"/>
        </w:rPr>
        <w:t xml:space="preserve"> devint et demeura le centre des territoires de la Maison </w:t>
      </w:r>
      <w:proofErr w:type="spellStart"/>
      <w:r w:rsidRPr="00872B4B">
        <w:rPr>
          <w:rFonts w:ascii="Century Gothic" w:hAnsi="Century Gothic"/>
        </w:rPr>
        <w:t>Pelagia</w:t>
      </w:r>
      <w:proofErr w:type="spellEnd"/>
      <w:r w:rsidRPr="00872B4B">
        <w:rPr>
          <w:rFonts w:ascii="Century Gothic" w:hAnsi="Century Gothic"/>
        </w:rPr>
        <w:t xml:space="preserve"> dont la réputation d'honorabilité et d'hospitalité contribua grandement à assurer la puissance au point qu'elle finit par devenir une des Sept Maisons du Secteur </w:t>
      </w:r>
      <w:proofErr w:type="spellStart"/>
      <w:r w:rsidRPr="00872B4B">
        <w:rPr>
          <w:rFonts w:ascii="Century Gothic" w:hAnsi="Century Gothic"/>
        </w:rPr>
        <w:t>Tapani</w:t>
      </w:r>
      <w:proofErr w:type="spellEnd"/>
      <w:r w:rsidRPr="00872B4B">
        <w:rPr>
          <w:rFonts w:ascii="Century Gothic" w:hAnsi="Century Gothic"/>
        </w:rPr>
        <w:t xml:space="preserve">. </w:t>
      </w:r>
      <w:r w:rsidRPr="00872B4B">
        <w:rPr>
          <w:rFonts w:ascii="Century Gothic" w:hAnsi="Century Gothic"/>
        </w:rPr>
        <w:br/>
      </w:r>
      <w:r w:rsidRPr="00872B4B">
        <w:rPr>
          <w:rFonts w:ascii="Century Gothic" w:hAnsi="Century Gothic"/>
        </w:rPr>
        <w:br/>
        <w:t xml:space="preserve">Au sommet de sa puissance, la planète </w:t>
      </w:r>
      <w:proofErr w:type="spellStart"/>
      <w:r w:rsidRPr="00872B4B">
        <w:rPr>
          <w:rFonts w:ascii="Century Gothic" w:hAnsi="Century Gothic"/>
        </w:rPr>
        <w:t>Pelagon</w:t>
      </w:r>
      <w:proofErr w:type="spellEnd"/>
      <w:r w:rsidRPr="00872B4B">
        <w:rPr>
          <w:rFonts w:ascii="Century Gothic" w:hAnsi="Century Gothic"/>
        </w:rPr>
        <w:t xml:space="preserve"> abritait plus d'une vingtaine de cités flottantes ou les nobles, leurs visiteurs et leurs employés cohabitaient dans un cadre bucolique, profitant des nombreux parcs publics malgré l'espace considérable qu'ils prenaient sur les plates-formes. Lorsque l'</w:t>
      </w:r>
      <w:hyperlink r:id="rId8" w:history="1">
        <w:r w:rsidRPr="00872B4B">
          <w:rPr>
            <w:rStyle w:val="Lienhypertexte"/>
            <w:rFonts w:ascii="Century Gothic" w:hAnsi="Century Gothic"/>
            <w:color w:val="auto"/>
            <w:u w:val="none"/>
          </w:rPr>
          <w:t>Empire</w:t>
        </w:r>
      </w:hyperlink>
      <w:r w:rsidRPr="00872B4B">
        <w:rPr>
          <w:rFonts w:ascii="Century Gothic" w:hAnsi="Century Gothic"/>
        </w:rPr>
        <w:t xml:space="preserve"> procéda à ses opérations de purge, il expédia trois </w:t>
      </w:r>
      <w:hyperlink r:id="rId9" w:history="1">
        <w:r w:rsidRPr="00872B4B">
          <w:rPr>
            <w:rStyle w:val="Lienhypertexte"/>
            <w:rFonts w:ascii="Century Gothic" w:hAnsi="Century Gothic"/>
            <w:color w:val="auto"/>
            <w:u w:val="none"/>
          </w:rPr>
          <w:t>destroyers</w:t>
        </w:r>
      </w:hyperlink>
      <w:r w:rsidRPr="00872B4B">
        <w:rPr>
          <w:rFonts w:ascii="Century Gothic" w:hAnsi="Century Gothic"/>
        </w:rPr>
        <w:t xml:space="preserve"> dans le système de </w:t>
      </w:r>
      <w:proofErr w:type="spellStart"/>
      <w:r w:rsidRPr="00872B4B">
        <w:rPr>
          <w:rFonts w:ascii="Century Gothic" w:hAnsi="Century Gothic"/>
        </w:rPr>
        <w:t>Pelagon</w:t>
      </w:r>
      <w:proofErr w:type="spellEnd"/>
      <w:r w:rsidRPr="00872B4B">
        <w:rPr>
          <w:rFonts w:ascii="Century Gothic" w:hAnsi="Century Gothic"/>
        </w:rPr>
        <w:t xml:space="preserve"> pour éliminer les </w:t>
      </w:r>
      <w:hyperlink r:id="rId10" w:history="1">
        <w:r w:rsidRPr="00872B4B">
          <w:rPr>
            <w:rStyle w:val="Lienhypertexte"/>
            <w:rFonts w:ascii="Century Gothic" w:hAnsi="Century Gothic"/>
            <w:color w:val="auto"/>
            <w:u w:val="none"/>
          </w:rPr>
          <w:t>Jedi</w:t>
        </w:r>
      </w:hyperlink>
      <w:r w:rsidRPr="00872B4B">
        <w:rPr>
          <w:rFonts w:ascii="Century Gothic" w:hAnsi="Century Gothic"/>
        </w:rPr>
        <w:t xml:space="preserve"> que la lignée des </w:t>
      </w:r>
      <w:proofErr w:type="spellStart"/>
      <w:r w:rsidRPr="00872B4B">
        <w:rPr>
          <w:rFonts w:ascii="Century Gothic" w:hAnsi="Century Gothic"/>
        </w:rPr>
        <w:t>Pelagia</w:t>
      </w:r>
      <w:proofErr w:type="spellEnd"/>
      <w:r w:rsidRPr="00872B4B">
        <w:rPr>
          <w:rFonts w:ascii="Century Gothic" w:hAnsi="Century Gothic"/>
        </w:rPr>
        <w:t xml:space="preserve"> comptait dans ses rangs. Le commandant de cette escadre énonça des conditions et fit des menaces si absurdes que la Maison </w:t>
      </w:r>
      <w:proofErr w:type="spellStart"/>
      <w:r w:rsidRPr="00872B4B">
        <w:rPr>
          <w:rFonts w:ascii="Century Gothic" w:hAnsi="Century Gothic"/>
        </w:rPr>
        <w:t>Pelagia</w:t>
      </w:r>
      <w:proofErr w:type="spellEnd"/>
      <w:r w:rsidRPr="00872B4B">
        <w:rPr>
          <w:rFonts w:ascii="Century Gothic" w:hAnsi="Century Gothic"/>
        </w:rPr>
        <w:t xml:space="preserve"> n'eut d'autre recours que de prendre les armes en espérant que ses ambassadeurs parviendraient à agir efficacement pendant que ses armées tentaient d'arrêter les forces impériales. </w:t>
      </w:r>
      <w:r w:rsidRPr="00872B4B">
        <w:rPr>
          <w:rFonts w:ascii="Century Gothic" w:hAnsi="Century Gothic"/>
        </w:rPr>
        <w:br/>
      </w:r>
      <w:r w:rsidRPr="00872B4B">
        <w:rPr>
          <w:rFonts w:ascii="Century Gothic" w:hAnsi="Century Gothic"/>
        </w:rPr>
        <w:br/>
        <w:t xml:space="preserve">On ignore encore ce qui s'est passé exactement dans les coulisses durant cette période mais il semble que la </w:t>
      </w:r>
      <w:hyperlink r:id="rId11" w:history="1">
        <w:r w:rsidRPr="00872B4B">
          <w:rPr>
            <w:rStyle w:val="Lienhypertexte"/>
            <w:rFonts w:ascii="Century Gothic" w:hAnsi="Century Gothic"/>
            <w:color w:val="auto"/>
            <w:u w:val="none"/>
          </w:rPr>
          <w:t xml:space="preserve">Maison </w:t>
        </w:r>
        <w:proofErr w:type="spellStart"/>
        <w:r w:rsidRPr="00872B4B">
          <w:rPr>
            <w:rStyle w:val="Lienhypertexte"/>
            <w:rFonts w:ascii="Century Gothic" w:hAnsi="Century Gothic"/>
            <w:color w:val="auto"/>
            <w:u w:val="none"/>
          </w:rPr>
          <w:t>Mecetti</w:t>
        </w:r>
        <w:proofErr w:type="spellEnd"/>
      </w:hyperlink>
      <w:r w:rsidRPr="00872B4B">
        <w:rPr>
          <w:rFonts w:ascii="Century Gothic" w:hAnsi="Century Gothic"/>
        </w:rPr>
        <w:t xml:space="preserve"> ait militairement offert son aide à l'Empire pour briser une fois pour toute la force des </w:t>
      </w:r>
      <w:proofErr w:type="spellStart"/>
      <w:r w:rsidRPr="00872B4B">
        <w:rPr>
          <w:rFonts w:ascii="Century Gothic" w:hAnsi="Century Gothic"/>
        </w:rPr>
        <w:t>Pelagia</w:t>
      </w:r>
      <w:proofErr w:type="spellEnd"/>
      <w:r w:rsidRPr="00872B4B">
        <w:rPr>
          <w:rFonts w:ascii="Century Gothic" w:hAnsi="Century Gothic"/>
        </w:rPr>
        <w:t xml:space="preserve">. Ceux-ci combattirent courageusement mais entre la puissance impériale et les raids des commandos </w:t>
      </w:r>
      <w:proofErr w:type="spellStart"/>
      <w:r w:rsidRPr="00872B4B">
        <w:rPr>
          <w:rFonts w:ascii="Century Gothic" w:hAnsi="Century Gothic"/>
        </w:rPr>
        <w:t>Mecetti</w:t>
      </w:r>
      <w:proofErr w:type="spellEnd"/>
      <w:r w:rsidRPr="00872B4B">
        <w:rPr>
          <w:rFonts w:ascii="Century Gothic" w:hAnsi="Century Gothic"/>
        </w:rPr>
        <w:t xml:space="preserve">, la défaite devint rapidement inéluctable et les </w:t>
      </w:r>
      <w:proofErr w:type="spellStart"/>
      <w:r w:rsidRPr="00872B4B">
        <w:rPr>
          <w:rFonts w:ascii="Century Gothic" w:hAnsi="Century Gothic"/>
        </w:rPr>
        <w:t>Pelagia</w:t>
      </w:r>
      <w:proofErr w:type="spellEnd"/>
      <w:r w:rsidRPr="00872B4B">
        <w:rPr>
          <w:rFonts w:ascii="Century Gothic" w:hAnsi="Century Gothic"/>
        </w:rPr>
        <w:t xml:space="preserve"> durent se rendre à peine plus d'une journée après le début du conflit. Seules deux cités flottantes survécurent à l'assaut planétaire et si les derniers Jedi de la Maison </w:t>
      </w:r>
      <w:proofErr w:type="spellStart"/>
      <w:r w:rsidRPr="00872B4B">
        <w:rPr>
          <w:rFonts w:ascii="Century Gothic" w:hAnsi="Century Gothic"/>
        </w:rPr>
        <w:t>Pelagia</w:t>
      </w:r>
      <w:proofErr w:type="spellEnd"/>
      <w:r w:rsidRPr="00872B4B">
        <w:rPr>
          <w:rFonts w:ascii="Century Gothic" w:hAnsi="Century Gothic"/>
        </w:rPr>
        <w:t xml:space="preserve"> ne s'étaient pas rendus, il y a fort à parier que la planète aurait été entièrement dépeuplée et annexée. Il fallut également sans aucun doute l'intervention des autres Maisons du Secteur </w:t>
      </w:r>
      <w:proofErr w:type="spellStart"/>
      <w:r w:rsidRPr="00872B4B">
        <w:rPr>
          <w:rFonts w:ascii="Century Gothic" w:hAnsi="Century Gothic"/>
        </w:rPr>
        <w:t>Tapani</w:t>
      </w:r>
      <w:proofErr w:type="spellEnd"/>
      <w:r w:rsidRPr="00872B4B">
        <w:rPr>
          <w:rFonts w:ascii="Century Gothic" w:hAnsi="Century Gothic"/>
        </w:rPr>
        <w:t xml:space="preserve"> pour amener l'Empire à épargner les derniers </w:t>
      </w:r>
      <w:proofErr w:type="spellStart"/>
      <w:r w:rsidRPr="00872B4B">
        <w:rPr>
          <w:rFonts w:ascii="Century Gothic" w:hAnsi="Century Gothic"/>
        </w:rPr>
        <w:t>Pelagia</w:t>
      </w:r>
      <w:proofErr w:type="spellEnd"/>
      <w:r w:rsidRPr="00872B4B">
        <w:rPr>
          <w:rFonts w:ascii="Century Gothic" w:hAnsi="Century Gothic"/>
        </w:rPr>
        <w:t xml:space="preserve"> en échange de leur fidélité. Une partie des systèmes stellaires qu'ils possédaient fut attribuée aux autres Maisons parmi les plus fidèles et il ne reste pas grand chose de l'ancienne puissance des nobles de </w:t>
      </w:r>
      <w:proofErr w:type="spellStart"/>
      <w:r w:rsidRPr="00872B4B">
        <w:rPr>
          <w:rFonts w:ascii="Century Gothic" w:hAnsi="Century Gothic"/>
        </w:rPr>
        <w:t>Pelagon</w:t>
      </w:r>
      <w:proofErr w:type="spellEnd"/>
      <w:r w:rsidRPr="00872B4B">
        <w:rPr>
          <w:rFonts w:ascii="Century Gothic" w:hAnsi="Century Gothic"/>
        </w:rPr>
        <w:t xml:space="preserve">. </w:t>
      </w:r>
      <w:r w:rsidRPr="00872B4B">
        <w:rPr>
          <w:rFonts w:ascii="Century Gothic" w:hAnsi="Century Gothic"/>
        </w:rPr>
        <w:br/>
      </w:r>
      <w:r w:rsidRPr="00872B4B">
        <w:rPr>
          <w:rFonts w:ascii="Century Gothic" w:hAnsi="Century Gothic"/>
        </w:rPr>
        <w:br/>
        <w:t xml:space="preserve">Une génération plus tard, les conséquences de cette attaque se font encore sentir. Près de 90% des formes de vie animales et végétales ont disparu à cause des irradiations massives dues aux bombardements qui visèrent non seulement les cités flottantes mais aussi les mines et fermes sous-marines de </w:t>
      </w:r>
      <w:proofErr w:type="spellStart"/>
      <w:r w:rsidRPr="00872B4B">
        <w:rPr>
          <w:rFonts w:ascii="Century Gothic" w:hAnsi="Century Gothic"/>
        </w:rPr>
        <w:t>Pelagon</w:t>
      </w:r>
      <w:proofErr w:type="spellEnd"/>
      <w:r w:rsidRPr="00872B4B">
        <w:rPr>
          <w:rFonts w:ascii="Century Gothic" w:hAnsi="Century Gothic"/>
        </w:rPr>
        <w:t xml:space="preserve"> qui fut presque totalement ruinée par ces destructions. La population </w:t>
      </w:r>
      <w:hyperlink r:id="rId12" w:history="1">
        <w:r w:rsidRPr="00872B4B">
          <w:rPr>
            <w:rStyle w:val="Lienhypertexte"/>
            <w:rFonts w:ascii="Century Gothic" w:hAnsi="Century Gothic"/>
            <w:color w:val="auto"/>
            <w:u w:val="none"/>
          </w:rPr>
          <w:t>humaine</w:t>
        </w:r>
      </w:hyperlink>
      <w:r w:rsidRPr="00872B4B">
        <w:rPr>
          <w:rFonts w:ascii="Century Gothic" w:hAnsi="Century Gothic"/>
        </w:rPr>
        <w:t xml:space="preserve"> occupe désormais quatre cités reconstruites en plus des deux qui furent </w:t>
      </w:r>
      <w:r w:rsidRPr="00872B4B">
        <w:rPr>
          <w:rFonts w:ascii="Century Gothic" w:hAnsi="Century Gothic"/>
        </w:rPr>
        <w:lastRenderedPageBreak/>
        <w:t xml:space="preserve">"épargnées" et les habitants de </w:t>
      </w:r>
      <w:proofErr w:type="spellStart"/>
      <w:r w:rsidRPr="00872B4B">
        <w:rPr>
          <w:rFonts w:ascii="Century Gothic" w:hAnsi="Century Gothic"/>
        </w:rPr>
        <w:t>Pelagon</w:t>
      </w:r>
      <w:proofErr w:type="spellEnd"/>
      <w:r w:rsidRPr="00872B4B">
        <w:rPr>
          <w:rFonts w:ascii="Century Gothic" w:hAnsi="Century Gothic"/>
        </w:rPr>
        <w:t xml:space="preserve"> sont désormais réputés pour leur pessimisme et leur attitude réservée bien qu'ils attachent toujours énormément d'importance à leur honneur et accueillent encore avec beaucoup d'hospitalité leur amis. </w:t>
      </w:r>
      <w:r w:rsidRPr="00872B4B">
        <w:rPr>
          <w:rFonts w:ascii="Century Gothic" w:hAnsi="Century Gothic"/>
        </w:rPr>
        <w:br/>
      </w:r>
      <w:r w:rsidRPr="00872B4B">
        <w:rPr>
          <w:rFonts w:ascii="Century Gothic" w:hAnsi="Century Gothic"/>
        </w:rPr>
        <w:br/>
        <w:t xml:space="preserve">L'économie locale se rétablit lentement mais a du être réorganisée. L'écosphère étant endommagée au point d'être impossible à restaurer, les </w:t>
      </w:r>
      <w:proofErr w:type="spellStart"/>
      <w:r w:rsidRPr="00872B4B">
        <w:rPr>
          <w:rFonts w:ascii="Century Gothic" w:hAnsi="Century Gothic"/>
        </w:rPr>
        <w:t>pelagia</w:t>
      </w:r>
      <w:proofErr w:type="spellEnd"/>
      <w:r w:rsidRPr="00872B4B">
        <w:rPr>
          <w:rFonts w:ascii="Century Gothic" w:hAnsi="Century Gothic"/>
        </w:rPr>
        <w:t xml:space="preserve"> ont accepté à contrecœur que plusieurs corporations industrielles s'installent sur leur planète capitale. L'eau étant désormais polluée et les besoins de la population réduite étant assurés grâce à de nombreux programmes de filtrage et de récupération, ce qui reste des océans de </w:t>
      </w:r>
      <w:proofErr w:type="spellStart"/>
      <w:r w:rsidRPr="00872B4B">
        <w:rPr>
          <w:rFonts w:ascii="Century Gothic" w:hAnsi="Century Gothic"/>
        </w:rPr>
        <w:t>Pelagon</w:t>
      </w:r>
      <w:proofErr w:type="spellEnd"/>
      <w:r w:rsidRPr="00872B4B">
        <w:rPr>
          <w:rFonts w:ascii="Century Gothic" w:hAnsi="Century Gothic"/>
        </w:rPr>
        <w:t xml:space="preserve"> est donc utilisé pour refroidir les centrales énergétiques des nouvelles </w:t>
      </w:r>
      <w:proofErr w:type="spellStart"/>
      <w:r w:rsidRPr="00872B4B">
        <w:rPr>
          <w:rFonts w:ascii="Century Gothic" w:hAnsi="Century Gothic"/>
        </w:rPr>
        <w:t>plate-formes</w:t>
      </w:r>
      <w:proofErr w:type="spellEnd"/>
      <w:r w:rsidRPr="00872B4B">
        <w:rPr>
          <w:rFonts w:ascii="Century Gothic" w:hAnsi="Century Gothic"/>
        </w:rPr>
        <w:t xml:space="preserve"> industrielles. S'ils n'attirent plus guère de touristes et ne permettent plus une aquaculture intensive, les océans de </w:t>
      </w:r>
      <w:proofErr w:type="spellStart"/>
      <w:r w:rsidRPr="00872B4B">
        <w:rPr>
          <w:rFonts w:ascii="Century Gothic" w:hAnsi="Century Gothic"/>
        </w:rPr>
        <w:t>Pelagon</w:t>
      </w:r>
      <w:proofErr w:type="spellEnd"/>
      <w:r w:rsidRPr="00872B4B">
        <w:rPr>
          <w:rFonts w:ascii="Century Gothic" w:hAnsi="Century Gothic"/>
        </w:rPr>
        <w:t xml:space="preserve"> demeurent encore sa principale ressource. </w:t>
      </w:r>
      <w:r w:rsidRPr="00872B4B">
        <w:rPr>
          <w:rFonts w:ascii="Century Gothic" w:hAnsi="Century Gothic"/>
        </w:rPr>
        <w:br/>
      </w:r>
      <w:r w:rsidRPr="00872B4B">
        <w:rPr>
          <w:rFonts w:ascii="Century Gothic" w:hAnsi="Century Gothic"/>
        </w:rPr>
        <w:br/>
        <w:t xml:space="preserve">Une des curiosités locales est située en orbite et date de l'attaque impériale. Le vaisseau </w:t>
      </w:r>
      <w:hyperlink r:id="rId13" w:history="1">
        <w:r w:rsidRPr="00872B4B">
          <w:rPr>
            <w:rStyle w:val="Lienhypertexte"/>
            <w:rFonts w:ascii="Century Gothic" w:hAnsi="Century Gothic"/>
            <w:i/>
            <w:iCs/>
            <w:color w:val="auto"/>
            <w:u w:val="none"/>
          </w:rPr>
          <w:t xml:space="preserve">Etoile de </w:t>
        </w:r>
        <w:proofErr w:type="spellStart"/>
        <w:r w:rsidRPr="00872B4B">
          <w:rPr>
            <w:rStyle w:val="Lienhypertexte"/>
            <w:rFonts w:ascii="Century Gothic" w:hAnsi="Century Gothic"/>
            <w:i/>
            <w:iCs/>
            <w:color w:val="auto"/>
            <w:u w:val="none"/>
          </w:rPr>
          <w:t>Pelagia</w:t>
        </w:r>
        <w:proofErr w:type="spellEnd"/>
      </w:hyperlink>
      <w:r w:rsidRPr="00872B4B">
        <w:rPr>
          <w:rFonts w:ascii="Century Gothic" w:hAnsi="Century Gothic"/>
        </w:rPr>
        <w:t xml:space="preserve"> est une relique de près de 2500 mètres de long dont les origines exactes sont inconnues et qui servit avec honneur la marine des </w:t>
      </w:r>
      <w:proofErr w:type="spellStart"/>
      <w:r w:rsidRPr="00872B4B">
        <w:rPr>
          <w:rFonts w:ascii="Century Gothic" w:hAnsi="Century Gothic"/>
        </w:rPr>
        <w:t>Pelagia</w:t>
      </w:r>
      <w:proofErr w:type="spellEnd"/>
      <w:r w:rsidRPr="00872B4B">
        <w:rPr>
          <w:rFonts w:ascii="Century Gothic" w:hAnsi="Century Gothic"/>
        </w:rPr>
        <w:t xml:space="preserve"> durant près de 50 siècles. Lors de l'attaque de l'Empire et de ses alliés </w:t>
      </w:r>
      <w:proofErr w:type="spellStart"/>
      <w:r w:rsidRPr="00872B4B">
        <w:rPr>
          <w:rFonts w:ascii="Century Gothic" w:hAnsi="Century Gothic"/>
        </w:rPr>
        <w:t>Mecetti</w:t>
      </w:r>
      <w:proofErr w:type="spellEnd"/>
      <w:r w:rsidRPr="00872B4B">
        <w:rPr>
          <w:rFonts w:ascii="Century Gothic" w:hAnsi="Century Gothic"/>
        </w:rPr>
        <w:t>, ce cuirassé fit front aux trois destroyers de classe Impériale qui ne parvinrent pas à le détruire même si presque tout son équipage y laissa la vie. Les dégâts infligés à l'</w:t>
      </w:r>
      <w:r w:rsidRPr="00872B4B">
        <w:rPr>
          <w:rFonts w:ascii="Century Gothic" w:hAnsi="Century Gothic"/>
          <w:i/>
          <w:iCs/>
        </w:rPr>
        <w:t xml:space="preserve">Etoile de </w:t>
      </w:r>
      <w:proofErr w:type="spellStart"/>
      <w:r w:rsidRPr="00872B4B">
        <w:rPr>
          <w:rFonts w:ascii="Century Gothic" w:hAnsi="Century Gothic"/>
          <w:i/>
          <w:iCs/>
        </w:rPr>
        <w:t>Pelagia</w:t>
      </w:r>
      <w:proofErr w:type="spellEnd"/>
      <w:r w:rsidRPr="00872B4B">
        <w:rPr>
          <w:rFonts w:ascii="Century Gothic" w:hAnsi="Century Gothic"/>
        </w:rPr>
        <w:t xml:space="preserve"> sont si imposants qu'il est douteux qu'avec ce qui leur reste de ressources ses propriétaires puissent le remettre en état... sans parler des restrictions impériales concernant les flottes militaires accordées aux Maisons du secteur </w:t>
      </w:r>
      <w:proofErr w:type="spellStart"/>
      <w:r w:rsidRPr="00872B4B">
        <w:rPr>
          <w:rFonts w:ascii="Century Gothic" w:hAnsi="Century Gothic"/>
        </w:rPr>
        <w:t>Tapani</w:t>
      </w:r>
      <w:proofErr w:type="spellEnd"/>
      <w:r w:rsidRPr="00872B4B">
        <w:rPr>
          <w:rFonts w:ascii="Century Gothic" w:hAnsi="Century Gothic"/>
        </w:rPr>
        <w:t xml:space="preserve">. L'empire à placé l'épave sur une orbite stable afin de laisser un souvenir de sa puissance. Certains secteurs de la coque ont été </w:t>
      </w:r>
      <w:proofErr w:type="spellStart"/>
      <w:r w:rsidRPr="00872B4B">
        <w:rPr>
          <w:rFonts w:ascii="Century Gothic" w:hAnsi="Century Gothic"/>
        </w:rPr>
        <w:t>repressurisés</w:t>
      </w:r>
      <w:proofErr w:type="spellEnd"/>
      <w:r w:rsidRPr="00872B4B">
        <w:rPr>
          <w:rFonts w:ascii="Century Gothic" w:hAnsi="Century Gothic"/>
        </w:rPr>
        <w:t xml:space="preserve"> et l'</w:t>
      </w:r>
      <w:r w:rsidRPr="00872B4B">
        <w:rPr>
          <w:rFonts w:ascii="Century Gothic" w:hAnsi="Century Gothic"/>
          <w:i/>
          <w:iCs/>
        </w:rPr>
        <w:t xml:space="preserve">Etoile de </w:t>
      </w:r>
      <w:proofErr w:type="spellStart"/>
      <w:r w:rsidRPr="00872B4B">
        <w:rPr>
          <w:rFonts w:ascii="Century Gothic" w:hAnsi="Century Gothic"/>
          <w:i/>
          <w:iCs/>
        </w:rPr>
        <w:t>Pelagia</w:t>
      </w:r>
      <w:proofErr w:type="spellEnd"/>
      <w:r w:rsidRPr="00872B4B">
        <w:rPr>
          <w:rFonts w:ascii="Century Gothic" w:hAnsi="Century Gothic"/>
        </w:rPr>
        <w:t xml:space="preserve"> a été reconvertie en station spatiale pour accueillir le trafic commercial qui ne peut être géré par les cités flottantes. </w:t>
      </w:r>
      <w:r w:rsidRPr="00872B4B">
        <w:rPr>
          <w:rFonts w:ascii="Century Gothic" w:hAnsi="Century Gothic"/>
        </w:rPr>
        <w:br/>
      </w:r>
      <w:r w:rsidRPr="00872B4B">
        <w:rPr>
          <w:rFonts w:ascii="Century Gothic" w:hAnsi="Century Gothic"/>
        </w:rPr>
        <w:br/>
        <w:t xml:space="preserve">Type : terrestre </w:t>
      </w:r>
      <w:r w:rsidRPr="00872B4B">
        <w:rPr>
          <w:rFonts w:ascii="Century Gothic" w:hAnsi="Century Gothic"/>
        </w:rPr>
        <w:br/>
        <w:t xml:space="preserve">Terrain : océan </w:t>
      </w:r>
      <w:r w:rsidRPr="00872B4B">
        <w:rPr>
          <w:rFonts w:ascii="Century Gothic" w:hAnsi="Century Gothic"/>
        </w:rPr>
        <w:br/>
        <w:t xml:space="preserve">Température : tempérée </w:t>
      </w:r>
      <w:r w:rsidRPr="00872B4B">
        <w:rPr>
          <w:rFonts w:ascii="Century Gothic" w:hAnsi="Century Gothic"/>
        </w:rPr>
        <w:br/>
        <w:t xml:space="preserve">Gravité : standard </w:t>
      </w:r>
      <w:r w:rsidRPr="00872B4B">
        <w:rPr>
          <w:rFonts w:ascii="Century Gothic" w:hAnsi="Century Gothic"/>
        </w:rPr>
        <w:br/>
        <w:t xml:space="preserve">Atmosphère : type I - respirable </w:t>
      </w:r>
      <w:r w:rsidRPr="00872B4B">
        <w:rPr>
          <w:rFonts w:ascii="Century Gothic" w:hAnsi="Century Gothic"/>
        </w:rPr>
        <w:br/>
        <w:t xml:space="preserve">Hygrométrie : saturée </w:t>
      </w:r>
      <w:r w:rsidRPr="00872B4B">
        <w:rPr>
          <w:rFonts w:ascii="Century Gothic" w:hAnsi="Century Gothic"/>
        </w:rPr>
        <w:br/>
        <w:t xml:space="preserve">Durée du jour : 25 heures </w:t>
      </w:r>
      <w:r w:rsidRPr="00872B4B">
        <w:rPr>
          <w:rFonts w:ascii="Century Gothic" w:hAnsi="Century Gothic"/>
        </w:rPr>
        <w:br/>
        <w:t xml:space="preserve">Durée de l'année : 352 jours </w:t>
      </w:r>
      <w:r w:rsidRPr="00872B4B">
        <w:rPr>
          <w:rFonts w:ascii="Century Gothic" w:hAnsi="Century Gothic"/>
        </w:rPr>
        <w:br/>
        <w:t xml:space="preserve">Population : 27 millions </w:t>
      </w:r>
      <w:r w:rsidRPr="00872B4B">
        <w:rPr>
          <w:rFonts w:ascii="Century Gothic" w:hAnsi="Century Gothic"/>
        </w:rPr>
        <w:br/>
        <w:t xml:space="preserve">Races intelligentes : </w:t>
      </w:r>
      <w:hyperlink r:id="rId14" w:history="1">
        <w:r w:rsidRPr="00872B4B">
          <w:rPr>
            <w:rStyle w:val="Lienhypertexte"/>
            <w:rFonts w:ascii="Century Gothic" w:hAnsi="Century Gothic"/>
            <w:color w:val="auto"/>
            <w:u w:val="none"/>
          </w:rPr>
          <w:t>humains</w:t>
        </w:r>
      </w:hyperlink>
      <w:r w:rsidRPr="00872B4B">
        <w:rPr>
          <w:rFonts w:ascii="Century Gothic" w:hAnsi="Century Gothic"/>
        </w:rPr>
        <w:t xml:space="preserve"> </w:t>
      </w:r>
      <w:r w:rsidRPr="00872B4B">
        <w:rPr>
          <w:rFonts w:ascii="Century Gothic" w:hAnsi="Century Gothic"/>
        </w:rPr>
        <w:br/>
        <w:t xml:space="preserve">Spatioports : 2 stellaires, plusieurs limités </w:t>
      </w:r>
      <w:r w:rsidRPr="00872B4B">
        <w:rPr>
          <w:rFonts w:ascii="Century Gothic" w:hAnsi="Century Gothic"/>
        </w:rPr>
        <w:br/>
        <w:t xml:space="preserve">Gouvernement : Maison </w:t>
      </w:r>
      <w:proofErr w:type="spellStart"/>
      <w:r w:rsidRPr="00872B4B">
        <w:rPr>
          <w:rFonts w:ascii="Century Gothic" w:hAnsi="Century Gothic"/>
        </w:rPr>
        <w:t>Pelagia</w:t>
      </w:r>
      <w:proofErr w:type="spellEnd"/>
      <w:r w:rsidRPr="00872B4B">
        <w:rPr>
          <w:rFonts w:ascii="Century Gothic" w:hAnsi="Century Gothic"/>
        </w:rPr>
        <w:t xml:space="preserve"> </w:t>
      </w:r>
      <w:r w:rsidRPr="00872B4B">
        <w:rPr>
          <w:rFonts w:ascii="Century Gothic" w:hAnsi="Century Gothic"/>
        </w:rPr>
        <w:br/>
        <w:t xml:space="preserve">Niveau Technologique : galactique </w:t>
      </w:r>
      <w:r w:rsidRPr="00872B4B">
        <w:rPr>
          <w:rFonts w:ascii="Century Gothic" w:hAnsi="Century Gothic"/>
        </w:rPr>
        <w:br/>
        <w:t xml:space="preserve">Principales importations : haute technologie </w:t>
      </w:r>
      <w:r w:rsidRPr="00872B4B">
        <w:rPr>
          <w:rFonts w:ascii="Century Gothic" w:hAnsi="Century Gothic"/>
        </w:rPr>
        <w:br/>
        <w:t>Principales exportations : denrées alimentaires</w:t>
      </w:r>
    </w:p>
    <w:p w:rsidR="003A1B7B" w:rsidRPr="00872B4B" w:rsidRDefault="003A1B7B" w:rsidP="003A1B7B">
      <w:pPr>
        <w:jc w:val="left"/>
        <w:rPr>
          <w:rFonts w:ascii="Century Gothic" w:hAnsi="Century Gothic"/>
        </w:rPr>
      </w:pPr>
    </w:p>
    <w:p w:rsidR="003A1B7B" w:rsidRPr="00872B4B" w:rsidRDefault="003A1B7B" w:rsidP="003A1B7B">
      <w:pPr>
        <w:jc w:val="left"/>
        <w:rPr>
          <w:rFonts w:ascii="Century Gothic" w:hAnsi="Century Gothic"/>
        </w:rPr>
      </w:pPr>
    </w:p>
    <w:sectPr w:rsidR="003A1B7B" w:rsidRPr="00872B4B"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075D5"/>
    <w:rsid w:val="00011E65"/>
    <w:rsid w:val="000137AE"/>
    <w:rsid w:val="00026BDA"/>
    <w:rsid w:val="00026DB1"/>
    <w:rsid w:val="00033FEF"/>
    <w:rsid w:val="00035F7B"/>
    <w:rsid w:val="0004330F"/>
    <w:rsid w:val="000540A9"/>
    <w:rsid w:val="0007540D"/>
    <w:rsid w:val="00090184"/>
    <w:rsid w:val="000C3F81"/>
    <w:rsid w:val="000E4377"/>
    <w:rsid w:val="000F6452"/>
    <w:rsid w:val="00100FA3"/>
    <w:rsid w:val="00105E6A"/>
    <w:rsid w:val="00120E6C"/>
    <w:rsid w:val="00175C88"/>
    <w:rsid w:val="001821DA"/>
    <w:rsid w:val="001926D7"/>
    <w:rsid w:val="00192C77"/>
    <w:rsid w:val="001B001D"/>
    <w:rsid w:val="001B0297"/>
    <w:rsid w:val="001D66D1"/>
    <w:rsid w:val="0020283A"/>
    <w:rsid w:val="002130EF"/>
    <w:rsid w:val="0023694E"/>
    <w:rsid w:val="002464F1"/>
    <w:rsid w:val="00253631"/>
    <w:rsid w:val="00283F21"/>
    <w:rsid w:val="0028445F"/>
    <w:rsid w:val="00287F67"/>
    <w:rsid w:val="002A2AA3"/>
    <w:rsid w:val="002A30D4"/>
    <w:rsid w:val="002D0E53"/>
    <w:rsid w:val="002F7C67"/>
    <w:rsid w:val="0033237E"/>
    <w:rsid w:val="00334D9A"/>
    <w:rsid w:val="00345D7F"/>
    <w:rsid w:val="003A1B7B"/>
    <w:rsid w:val="003A6789"/>
    <w:rsid w:val="003B260E"/>
    <w:rsid w:val="003C1DE4"/>
    <w:rsid w:val="003C3F81"/>
    <w:rsid w:val="003C72D5"/>
    <w:rsid w:val="003E0C84"/>
    <w:rsid w:val="003F0FC7"/>
    <w:rsid w:val="0040233E"/>
    <w:rsid w:val="00411D46"/>
    <w:rsid w:val="004145A8"/>
    <w:rsid w:val="00422306"/>
    <w:rsid w:val="00430141"/>
    <w:rsid w:val="00433EBE"/>
    <w:rsid w:val="00434908"/>
    <w:rsid w:val="00447C18"/>
    <w:rsid w:val="00457356"/>
    <w:rsid w:val="00467FF7"/>
    <w:rsid w:val="004807F0"/>
    <w:rsid w:val="004A084A"/>
    <w:rsid w:val="004B05B2"/>
    <w:rsid w:val="004B4D4F"/>
    <w:rsid w:val="004F0D15"/>
    <w:rsid w:val="004F173C"/>
    <w:rsid w:val="00505B65"/>
    <w:rsid w:val="00505EE3"/>
    <w:rsid w:val="00516D17"/>
    <w:rsid w:val="005452C0"/>
    <w:rsid w:val="00552579"/>
    <w:rsid w:val="005740AE"/>
    <w:rsid w:val="00597EE6"/>
    <w:rsid w:val="005B7C57"/>
    <w:rsid w:val="005C0251"/>
    <w:rsid w:val="0060423C"/>
    <w:rsid w:val="00617CC8"/>
    <w:rsid w:val="006220DF"/>
    <w:rsid w:val="00674214"/>
    <w:rsid w:val="006B3D3F"/>
    <w:rsid w:val="006D7CEA"/>
    <w:rsid w:val="006E6708"/>
    <w:rsid w:val="006F0200"/>
    <w:rsid w:val="00710AF8"/>
    <w:rsid w:val="00722C56"/>
    <w:rsid w:val="0078094F"/>
    <w:rsid w:val="007848C8"/>
    <w:rsid w:val="0078785D"/>
    <w:rsid w:val="00793F32"/>
    <w:rsid w:val="007C6BEE"/>
    <w:rsid w:val="0080285B"/>
    <w:rsid w:val="00806C95"/>
    <w:rsid w:val="008254F1"/>
    <w:rsid w:val="00830D8A"/>
    <w:rsid w:val="00872B4B"/>
    <w:rsid w:val="00894E5F"/>
    <w:rsid w:val="008C46FF"/>
    <w:rsid w:val="008C7B72"/>
    <w:rsid w:val="008D1834"/>
    <w:rsid w:val="008D462B"/>
    <w:rsid w:val="008F0D17"/>
    <w:rsid w:val="008F6CA2"/>
    <w:rsid w:val="0091340F"/>
    <w:rsid w:val="00914F6E"/>
    <w:rsid w:val="009169B9"/>
    <w:rsid w:val="0095400C"/>
    <w:rsid w:val="009744E9"/>
    <w:rsid w:val="009A746F"/>
    <w:rsid w:val="009C11F9"/>
    <w:rsid w:val="009C3167"/>
    <w:rsid w:val="00A04277"/>
    <w:rsid w:val="00A31F05"/>
    <w:rsid w:val="00A37E2B"/>
    <w:rsid w:val="00A60E98"/>
    <w:rsid w:val="00AB542A"/>
    <w:rsid w:val="00AD6C8C"/>
    <w:rsid w:val="00B009BA"/>
    <w:rsid w:val="00B05931"/>
    <w:rsid w:val="00B05B0F"/>
    <w:rsid w:val="00B25391"/>
    <w:rsid w:val="00B30DA3"/>
    <w:rsid w:val="00B439C4"/>
    <w:rsid w:val="00B77330"/>
    <w:rsid w:val="00B926EA"/>
    <w:rsid w:val="00BA54DF"/>
    <w:rsid w:val="00BE04D5"/>
    <w:rsid w:val="00BF783B"/>
    <w:rsid w:val="00C31DF5"/>
    <w:rsid w:val="00C43AB6"/>
    <w:rsid w:val="00C46099"/>
    <w:rsid w:val="00C65BD8"/>
    <w:rsid w:val="00C855C3"/>
    <w:rsid w:val="00CA15E3"/>
    <w:rsid w:val="00CA6594"/>
    <w:rsid w:val="00CC2E4A"/>
    <w:rsid w:val="00D12803"/>
    <w:rsid w:val="00D3699D"/>
    <w:rsid w:val="00D41BA5"/>
    <w:rsid w:val="00D53E20"/>
    <w:rsid w:val="00D7705C"/>
    <w:rsid w:val="00D87794"/>
    <w:rsid w:val="00DE2127"/>
    <w:rsid w:val="00DE60FF"/>
    <w:rsid w:val="00DE7F1E"/>
    <w:rsid w:val="00DF0633"/>
    <w:rsid w:val="00DF2A39"/>
    <w:rsid w:val="00DF6211"/>
    <w:rsid w:val="00E15467"/>
    <w:rsid w:val="00E230AE"/>
    <w:rsid w:val="00E27CCC"/>
    <w:rsid w:val="00E366CC"/>
    <w:rsid w:val="00E41058"/>
    <w:rsid w:val="00E61A50"/>
    <w:rsid w:val="00E65442"/>
    <w:rsid w:val="00E677C9"/>
    <w:rsid w:val="00E727E2"/>
    <w:rsid w:val="00E86A4A"/>
    <w:rsid w:val="00EA1756"/>
    <w:rsid w:val="00F01F57"/>
    <w:rsid w:val="00F221A1"/>
    <w:rsid w:val="00F36E79"/>
    <w:rsid w:val="00F43A46"/>
    <w:rsid w:val="00F51459"/>
    <w:rsid w:val="00F51CD0"/>
    <w:rsid w:val="00F61B60"/>
    <w:rsid w:val="00F8419B"/>
    <w:rsid w:val="00F92A8C"/>
    <w:rsid w:val="00F953EC"/>
    <w:rsid w:val="00FA154D"/>
    <w:rsid w:val="00FE41A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org_eg" TargetMode="External"/><Relationship Id="rId13" Type="http://schemas.openxmlformats.org/officeDocument/2006/relationships/hyperlink" Target="http://www.starwars-holonet.com/holonet.php?fiche=ship_etoile_pelagia" TargetMode="External"/><Relationship Id="rId3" Type="http://schemas.openxmlformats.org/officeDocument/2006/relationships/settings" Target="settings.xml"/><Relationship Id="rId7" Type="http://schemas.openxmlformats.org/officeDocument/2006/relationships/hyperlink" Target="http://www.starwars-holonet.com/holonet.php?fiche=lieu_sec_tapani" TargetMode="External"/><Relationship Id="rId12" Type="http://schemas.openxmlformats.org/officeDocument/2006/relationships/hyperlink" Target="http://www.starwars-holonet.com/holonet.php?fiche=org_esp_humai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starwars-holonet.com/holonet.php?fiche=org_tapani_pelagia" TargetMode="External"/><Relationship Id="rId11" Type="http://schemas.openxmlformats.org/officeDocument/2006/relationships/hyperlink" Target="http://www.starwars-holonet.com/holonet.php?fiche=org_tapani_mecetti"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www.starwars-holonet.com/holonet.php?fiche=org_jedi" TargetMode="External"/><Relationship Id="rId4" Type="http://schemas.openxmlformats.org/officeDocument/2006/relationships/webSettings" Target="webSettings.xml"/><Relationship Id="rId9" Type="http://schemas.openxmlformats.org/officeDocument/2006/relationships/hyperlink" Target="http://www.starwars-holonet.com/holonet.php?fiche=ship_dsi" TargetMode="External"/><Relationship Id="rId14" Type="http://schemas.openxmlformats.org/officeDocument/2006/relationships/hyperlink" Target="http://www.starwars-holonet.com/holonet.php?fiche=org_esp_humai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951</Words>
  <Characters>5236</Characters>
  <Application>Microsoft Office Word</Application>
  <DocSecurity>0</DocSecurity>
  <Lines>43</Lines>
  <Paragraphs>12</Paragraphs>
  <ScaleCrop>false</ScaleCrop>
  <Company/>
  <LinksUpToDate>false</LinksUpToDate>
  <CharactersWithSpaces>6175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13</cp:revision>
  <dcterms:created xsi:type="dcterms:W3CDTF">2010-03-25T07:32:00Z</dcterms:created>
  <dcterms:modified xsi:type="dcterms:W3CDTF">2012-05-23T10:07:00Z</dcterms:modified>
</cp:coreProperties>
</file>